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04DC" w14:textId="023B1E44" w:rsidR="00F965E6" w:rsidRDefault="00BD615A" w:rsidP="00945E93">
      <w:pPr>
        <w:pStyle w:val="Heading1"/>
      </w:pPr>
      <w:r>
        <w:rPr>
          <w:noProof/>
          <w:lang w:val="en-US"/>
        </w:rPr>
        <w:drawing>
          <wp:inline distT="0" distB="0" distL="0" distR="0" wp14:anchorId="0C33BBBC" wp14:editId="376B16EC">
            <wp:extent cx="5003800" cy="1745615"/>
            <wp:effectExtent l="0" t="0" r="6350" b="6985"/>
            <wp:docPr id="5" name="Grafik 5" descr="The HD 25 Limited Edition pictured lying on a boulder or cobbled street, a (camp)fire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0F6" w:rsidRPr="001570F6">
        <w:t>Limited edition bundles and offers on Sennheiser products to celebrate its 75th year</w:t>
      </w:r>
    </w:p>
    <w:p w14:paraId="1C08587F" w14:textId="49D05C5D" w:rsidR="009C45A2" w:rsidRDefault="001570F6" w:rsidP="009C45A2">
      <w:pPr>
        <w:rPr>
          <w:b/>
        </w:rPr>
      </w:pPr>
      <w:r w:rsidRPr="001570F6">
        <w:rPr>
          <w:b/>
        </w:rPr>
        <w:t>June marks the birth of premium audio specialist Sennheiser</w:t>
      </w:r>
    </w:p>
    <w:p w14:paraId="59743300" w14:textId="77777777" w:rsidR="001570F6" w:rsidRDefault="001570F6" w:rsidP="009C45A2"/>
    <w:p w14:paraId="0087AD7A" w14:textId="1976A3B3" w:rsidR="009C45A2" w:rsidRDefault="000203CF" w:rsidP="009C45A2">
      <w:pPr>
        <w:rPr>
          <w:b/>
        </w:rPr>
      </w:pPr>
      <w:r>
        <w:rPr>
          <w:b/>
          <w:i/>
        </w:rPr>
        <w:t>Marlow, UK,</w:t>
      </w:r>
      <w:r w:rsidR="001570F6">
        <w:rPr>
          <w:b/>
          <w:i/>
        </w:rPr>
        <w:t xml:space="preserve"> </w:t>
      </w:r>
      <w:r w:rsidR="00BE2CEB">
        <w:rPr>
          <w:b/>
          <w:i/>
        </w:rPr>
        <w:t>23</w:t>
      </w:r>
      <w:r w:rsidR="003477FA">
        <w:rPr>
          <w:b/>
          <w:i/>
        </w:rPr>
        <w:t xml:space="preserve"> </w:t>
      </w:r>
      <w:r w:rsidR="00F42713">
        <w:rPr>
          <w:b/>
          <w:i/>
        </w:rPr>
        <w:t>June</w:t>
      </w:r>
      <w:r w:rsidR="003477FA">
        <w:rPr>
          <w:b/>
          <w:i/>
        </w:rPr>
        <w:t xml:space="preserve"> 2020</w:t>
      </w:r>
      <w:r w:rsidR="009C45A2" w:rsidRPr="009C45A2">
        <w:rPr>
          <w:b/>
          <w:i/>
        </w:rPr>
        <w:t xml:space="preserve"> </w:t>
      </w:r>
      <w:r w:rsidR="009C45A2" w:rsidRPr="006108B6">
        <w:rPr>
          <w:b/>
        </w:rPr>
        <w:t>–</w:t>
      </w:r>
      <w:r w:rsidR="00A53E8C">
        <w:rPr>
          <w:b/>
        </w:rPr>
        <w:t xml:space="preserve"> </w:t>
      </w:r>
      <w:r w:rsidR="001570F6" w:rsidRPr="001570F6">
        <w:rPr>
          <w:b/>
        </w:rPr>
        <w:t>This month marks the 75th anniversary of the foundation of Sennheiser in June 1945. Throughout the year, the audio specialist brings the history of the company to life through a collection of 75 moments.</w:t>
      </w:r>
    </w:p>
    <w:p w14:paraId="27EC60EF" w14:textId="395660B6" w:rsidR="00F54DE3" w:rsidRDefault="00F54DE3" w:rsidP="009C45A2">
      <w:pPr>
        <w:rPr>
          <w:bCs/>
        </w:rPr>
      </w:pPr>
    </w:p>
    <w:p w14:paraId="41C8F551" w14:textId="5E07052D" w:rsidR="00050EE6" w:rsidRDefault="001570F6" w:rsidP="009C45A2">
      <w:pPr>
        <w:rPr>
          <w:bCs/>
        </w:rPr>
      </w:pPr>
      <w:r w:rsidRPr="001570F6">
        <w:rPr>
          <w:bCs/>
        </w:rPr>
        <w:t xml:space="preserve">Today Sennheiser fans can find </w:t>
      </w:r>
      <w:hyperlink r:id="rId9" w:history="1">
        <w:r w:rsidRPr="00BE2CEB">
          <w:rPr>
            <w:rStyle w:val="Hyperlink"/>
            <w:bCs/>
          </w:rPr>
          <w:t>75th celebratory offers</w:t>
        </w:r>
      </w:hyperlink>
      <w:r w:rsidRPr="001570F6">
        <w:rPr>
          <w:bCs/>
        </w:rPr>
        <w:t xml:space="preserve"> across its iconic audio range, including:</w:t>
      </w:r>
    </w:p>
    <w:p w14:paraId="70A773CE" w14:textId="06C93AC9" w:rsidR="001570F6" w:rsidRPr="001570F6" w:rsidRDefault="001570F6" w:rsidP="001570F6">
      <w:pPr>
        <w:numPr>
          <w:ilvl w:val="0"/>
          <w:numId w:val="7"/>
        </w:numPr>
        <w:spacing w:before="100" w:beforeAutospacing="1" w:after="120" w:line="390" w:lineRule="atLeast"/>
        <w:ind w:left="600"/>
        <w:rPr>
          <w:bCs/>
        </w:rPr>
      </w:pPr>
      <w:r w:rsidRPr="001570F6">
        <w:rPr>
          <w:bCs/>
        </w:rPr>
        <w:t>The legendary HD 820 headphones bundled with Sennheiser's HDV 820 digital headphone amplifier for £2,998, available at </w:t>
      </w:r>
      <w:hyperlink r:id="rId10" w:tgtFrame="_blank" w:history="1">
        <w:r w:rsidRPr="001570F6">
          <w:rPr>
            <w:bCs/>
            <w:u w:val="single"/>
          </w:rPr>
          <w:t>Sennheiser.com</w:t>
        </w:r>
      </w:hyperlink>
      <w:r w:rsidRPr="001570F6">
        <w:rPr>
          <w:bCs/>
        </w:rPr>
        <w:t> - a £4,098.90 value.</w:t>
      </w:r>
    </w:p>
    <w:p w14:paraId="63129268" w14:textId="5F6F25F3" w:rsidR="001570F6" w:rsidRPr="001570F6" w:rsidRDefault="001570F6" w:rsidP="001570F6">
      <w:pPr>
        <w:numPr>
          <w:ilvl w:val="0"/>
          <w:numId w:val="7"/>
        </w:numPr>
        <w:spacing w:before="100" w:beforeAutospacing="1" w:after="120" w:line="390" w:lineRule="atLeast"/>
        <w:ind w:left="600"/>
        <w:rPr>
          <w:bCs/>
        </w:rPr>
      </w:pPr>
      <w:r w:rsidRPr="001570F6">
        <w:rPr>
          <w:bCs/>
        </w:rPr>
        <w:t>Sennheiser's Memory Mic, perfect for capturing incredible wireless sound for mobile filming on-the-go for £87, available at </w:t>
      </w:r>
      <w:hyperlink r:id="rId11" w:tgtFrame="_blank" w:history="1">
        <w:r w:rsidRPr="001570F6">
          <w:rPr>
            <w:bCs/>
            <w:u w:val="single"/>
          </w:rPr>
          <w:t>Sennheiser.com</w:t>
        </w:r>
      </w:hyperlink>
      <w:r w:rsidRPr="001570F6">
        <w:rPr>
          <w:bCs/>
        </w:rPr>
        <w:t> - a £179 value.</w:t>
      </w:r>
    </w:p>
    <w:p w14:paraId="416E4FEF" w14:textId="7F42B8B5" w:rsidR="001570F6" w:rsidRPr="001570F6" w:rsidRDefault="001570F6" w:rsidP="009C45A2">
      <w:pPr>
        <w:numPr>
          <w:ilvl w:val="0"/>
          <w:numId w:val="7"/>
        </w:numPr>
        <w:spacing w:before="100" w:beforeAutospacing="1" w:after="120" w:line="390" w:lineRule="atLeast"/>
        <w:ind w:left="600"/>
        <w:rPr>
          <w:bCs/>
        </w:rPr>
      </w:pPr>
      <w:r w:rsidRPr="001570F6">
        <w:rPr>
          <w:bCs/>
        </w:rPr>
        <w:t>Experience the best in audio with</w:t>
      </w:r>
      <w:r w:rsidR="00BE2CEB">
        <w:rPr>
          <w:bCs/>
        </w:rPr>
        <w:t xml:space="preserve"> a</w:t>
      </w:r>
      <w:r w:rsidRPr="001570F6">
        <w:rPr>
          <w:bCs/>
        </w:rPr>
        <w:t xml:space="preserve"> 6 month free TIDAL Premium music streaming with purchase of  select Sennheiser products*, details </w:t>
      </w:r>
      <w:hyperlink r:id="rId12" w:tgtFrame="_blank" w:history="1">
        <w:r w:rsidRPr="001570F6">
          <w:rPr>
            <w:bCs/>
            <w:u w:val="single"/>
          </w:rPr>
          <w:t>here</w:t>
        </w:r>
      </w:hyperlink>
      <w:r w:rsidRPr="001570F6">
        <w:rPr>
          <w:bCs/>
        </w:rPr>
        <w:t>.</w:t>
      </w:r>
    </w:p>
    <w:p w14:paraId="5DA8575B" w14:textId="704D43C2" w:rsidR="00050EE6" w:rsidRDefault="00050EE6" w:rsidP="009C45A2">
      <w:pPr>
        <w:rPr>
          <w:bCs/>
        </w:rPr>
      </w:pPr>
    </w:p>
    <w:p w14:paraId="5DE3757A" w14:textId="52448709" w:rsidR="001570F6" w:rsidRPr="001570F6" w:rsidRDefault="00BE2CEB" w:rsidP="001570F6">
      <w:pPr>
        <w:rPr>
          <w:bCs/>
        </w:rPr>
      </w:pPr>
      <w:r>
        <w:t>Sennheiser has also released an exclusive, limited edition of its iconic HD 25 DJ headphones as part of its anniversary celebrations, which feature Sennheiser's iconic yellow earpads.</w:t>
      </w:r>
    </w:p>
    <w:p w14:paraId="6FFB5177" w14:textId="77777777" w:rsidR="00BE2CEB" w:rsidRDefault="00BE2CEB" w:rsidP="001570F6">
      <w:pPr>
        <w:rPr>
          <w:bCs/>
        </w:rPr>
      </w:pPr>
    </w:p>
    <w:p w14:paraId="7A1EA1A8" w14:textId="6694A7EE" w:rsidR="001570F6" w:rsidRPr="001570F6" w:rsidRDefault="001570F6" w:rsidP="001570F6">
      <w:pPr>
        <w:rPr>
          <w:bCs/>
        </w:rPr>
      </w:pPr>
      <w:bookmarkStart w:id="0" w:name="_GoBack"/>
      <w:bookmarkEnd w:id="0"/>
      <w:r w:rsidRPr="001570F6">
        <w:rPr>
          <w:bCs/>
        </w:rPr>
        <w:t>When purchased in June the legendary HD 25 monitoring and DJ headphones are a special price of only £87 (MSRP) instead of £129 (MSRP).</w:t>
      </w:r>
    </w:p>
    <w:p w14:paraId="042CB028" w14:textId="77777777" w:rsidR="001570F6" w:rsidRPr="001570F6" w:rsidRDefault="001570F6" w:rsidP="001570F6">
      <w:pPr>
        <w:rPr>
          <w:bCs/>
        </w:rPr>
      </w:pPr>
    </w:p>
    <w:p w14:paraId="416EA767" w14:textId="3804F5B1" w:rsidR="001570F6" w:rsidRPr="001570F6" w:rsidRDefault="001570F6" w:rsidP="001570F6">
      <w:pPr>
        <w:rPr>
          <w:bCs/>
        </w:rPr>
      </w:pPr>
      <w:r w:rsidRPr="001570F6">
        <w:rPr>
          <w:bCs/>
        </w:rPr>
        <w:t xml:space="preserve">In addition to the incredible offers for the 75th anniversary, the crew at Sennheiser has been capturing and </w:t>
      </w:r>
      <w:hyperlink r:id="rId13" w:history="1">
        <w:r w:rsidRPr="001570F6">
          <w:rPr>
            <w:rStyle w:val="Hyperlink"/>
            <w:bCs/>
          </w:rPr>
          <w:t>sharing 75 stories</w:t>
        </w:r>
      </w:hyperlink>
      <w:r w:rsidRPr="001570F6">
        <w:rPr>
          <w:bCs/>
        </w:rPr>
        <w:t xml:space="preserve"> to commemorate this milestone in the company's history. </w:t>
      </w:r>
      <w:r w:rsidRPr="001570F6">
        <w:rPr>
          <w:bCs/>
        </w:rPr>
        <w:lastRenderedPageBreak/>
        <w:t xml:space="preserve">These personal stories provide a unique insight into the world of Sennheiser - and you can join in on the celebration by sharing a birthday wish for Sennheiser </w:t>
      </w:r>
      <w:hyperlink r:id="rId14" w:history="1">
        <w:r w:rsidRPr="001570F6">
          <w:rPr>
            <w:rStyle w:val="Hyperlink"/>
            <w:bCs/>
          </w:rPr>
          <w:t>here</w:t>
        </w:r>
      </w:hyperlink>
      <w:r w:rsidRPr="001570F6">
        <w:rPr>
          <w:bCs/>
        </w:rPr>
        <w:t>.</w:t>
      </w:r>
    </w:p>
    <w:p w14:paraId="4D18EF16" w14:textId="77777777" w:rsidR="001570F6" w:rsidRPr="001570F6" w:rsidRDefault="001570F6" w:rsidP="001570F6">
      <w:pPr>
        <w:rPr>
          <w:bCs/>
        </w:rPr>
      </w:pPr>
    </w:p>
    <w:p w14:paraId="5F2D6854" w14:textId="21F3023E" w:rsidR="001570F6" w:rsidRDefault="001570F6" w:rsidP="009C45A2">
      <w:pPr>
        <w:rPr>
          <w:bCs/>
        </w:rPr>
      </w:pPr>
    </w:p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1" w:name="_Hlk515635723"/>
      <w:r w:rsidRPr="0079263F">
        <w:rPr>
          <w:b/>
          <w:bCs/>
          <w:lang w:val="en-US"/>
        </w:rPr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1"/>
    <w:p w14:paraId="14C93BCB" w14:textId="77777777" w:rsidR="00C24DAB" w:rsidRDefault="00C24DAB" w:rsidP="005C1F67">
      <w:pPr>
        <w:pStyle w:val="About"/>
      </w:pPr>
    </w:p>
    <w:p w14:paraId="2ED3A3EB" w14:textId="45BCD700" w:rsidR="00945E93" w:rsidRPr="00F207DC" w:rsidRDefault="000C4270" w:rsidP="00945E93">
      <w:pPr>
        <w:pStyle w:val="Contact"/>
        <w:rPr>
          <w:b/>
          <w:lang w:val="en-US"/>
        </w:rPr>
      </w:pPr>
      <w:r>
        <w:rPr>
          <w:b/>
          <w:lang w:val="en-US"/>
        </w:rPr>
        <w:t>Press</w:t>
      </w:r>
      <w:r w:rsidR="00945E93">
        <w:rPr>
          <w:b/>
          <w:lang w:val="en-US"/>
        </w:rPr>
        <w:t xml:space="preserve"> </w:t>
      </w:r>
      <w:r w:rsidR="00945E93"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890E387" w:rsidR="00945E93" w:rsidRPr="005F2DBA" w:rsidRDefault="000C4270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Maik Robbe</w:t>
      </w:r>
    </w:p>
    <w:p w14:paraId="025FB94B" w14:textId="6975ABA6" w:rsidR="00945E93" w:rsidRPr="005F2DBA" w:rsidRDefault="000C4270" w:rsidP="00945E93">
      <w:pPr>
        <w:pStyle w:val="Contact"/>
        <w:rPr>
          <w:lang w:val="en-US"/>
        </w:rPr>
      </w:pPr>
      <w:r>
        <w:rPr>
          <w:lang w:val="en-US"/>
        </w:rPr>
        <w:t>maik.robbe</w:t>
      </w:r>
      <w:r w:rsidR="00945E93" w:rsidRPr="005F2DBA">
        <w:rPr>
          <w:lang w:val="en-US"/>
        </w:rPr>
        <w:t>@</w:t>
      </w:r>
      <w:r w:rsidR="00945E93">
        <w:rPr>
          <w:lang w:val="en-US"/>
        </w:rPr>
        <w:t>sennheiser</w:t>
      </w:r>
      <w:r w:rsidR="00945E93" w:rsidRPr="005F2DBA">
        <w:rPr>
          <w:lang w:val="en-US"/>
        </w:rPr>
        <w:t>.com</w:t>
      </w:r>
    </w:p>
    <w:p w14:paraId="26F32CFC" w14:textId="1F8474DD" w:rsidR="007C5F04" w:rsidRPr="003A33B9" w:rsidRDefault="000C4270" w:rsidP="00945E93">
      <w:pPr>
        <w:pStyle w:val="Contact"/>
      </w:pPr>
      <w:r w:rsidRPr="000C4270">
        <w:t>+44 (0) 7393 462484</w:t>
      </w:r>
    </w:p>
    <w:sectPr w:rsidR="007C5F04" w:rsidRPr="003A33B9" w:rsidSect="009031C7">
      <w:headerReference w:type="default" r:id="rId15"/>
      <w:headerReference w:type="first" r:id="rId16"/>
      <w:footerReference w:type="first" r:id="rId17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FC15" w14:textId="77777777" w:rsidR="00561A8C" w:rsidRDefault="00561A8C" w:rsidP="00CA1EB9">
      <w:pPr>
        <w:spacing w:line="240" w:lineRule="auto"/>
      </w:pPr>
      <w:r>
        <w:separator/>
      </w:r>
    </w:p>
  </w:endnote>
  <w:endnote w:type="continuationSeparator" w:id="0">
    <w:p w14:paraId="24013047" w14:textId="77777777" w:rsidR="00561A8C" w:rsidRDefault="00561A8C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charset w:val="00"/>
    <w:family w:val="swiss"/>
    <w:pitch w:val="variable"/>
    <w:sig w:usb0="A00000AF" w:usb1="500020DB" w:usb2="00000000" w:usb3="00000000" w:csb0="00000093" w:csb1="00000000"/>
    <w:embedRegular r:id="rId1" w:fontKey="{6B8C71AF-7D07-44AB-B380-8E349846B7C1}"/>
    <w:embedBold r:id="rId2" w:fontKey="{A207C7D6-E8E9-4E4E-A4EE-722988EA58DC}"/>
    <w:embedBoldItalic r:id="rId3" w:fontKey="{2951CD67-0E9F-4370-A847-4AA41AEB23E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DB7C6A0C-390C-4AE0-BD7E-7759D545EF86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ooter"/>
      <w:tabs>
        <w:tab w:val="left" w:pos="3068"/>
      </w:tabs>
    </w:pPr>
    <w:r>
      <w:rPr>
        <w:noProof/>
        <w:lang w:val="en-US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en-US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12E" w14:textId="77777777" w:rsidR="00561A8C" w:rsidRDefault="00561A8C" w:rsidP="00CA1EB9">
      <w:pPr>
        <w:spacing w:line="240" w:lineRule="auto"/>
      </w:pPr>
      <w:r>
        <w:separator/>
      </w:r>
    </w:p>
  </w:footnote>
  <w:footnote w:type="continuationSeparator" w:id="0">
    <w:p w14:paraId="1DDFF153" w14:textId="77777777" w:rsidR="00561A8C" w:rsidRDefault="00561A8C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980759">
      <w:rPr>
        <w:noProof/>
      </w:rPr>
      <w:t>2</w:t>
    </w:r>
    <w:r>
      <w:fldChar w:fldCharType="end"/>
    </w:r>
    <w:r>
      <w:t>/</w:t>
    </w:r>
    <w:fldSimple w:instr=" NUMPAGES  \* Arabic  \* MERGEFORMAT ">
      <w:r w:rsidR="00980759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980759">
      <w:rPr>
        <w:noProof/>
      </w:rPr>
      <w:t>1</w:t>
    </w:r>
    <w:r>
      <w:fldChar w:fldCharType="end"/>
    </w:r>
    <w:r>
      <w:t>/</w:t>
    </w:r>
    <w:fldSimple w:instr=" NUMPAGES  \* Arabic  \* MERGEFORMAT ">
      <w:r w:rsidR="00980759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79E3"/>
    <w:multiLevelType w:val="multilevel"/>
    <w:tmpl w:val="A01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34E01"/>
    <w:multiLevelType w:val="multilevel"/>
    <w:tmpl w:val="9D88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11C00"/>
    <w:rsid w:val="000203CF"/>
    <w:rsid w:val="00043730"/>
    <w:rsid w:val="00050EE6"/>
    <w:rsid w:val="000558E9"/>
    <w:rsid w:val="0006031F"/>
    <w:rsid w:val="000847B2"/>
    <w:rsid w:val="000A054A"/>
    <w:rsid w:val="000B66EB"/>
    <w:rsid w:val="000C4270"/>
    <w:rsid w:val="000D65EA"/>
    <w:rsid w:val="00105986"/>
    <w:rsid w:val="00111D1F"/>
    <w:rsid w:val="00121501"/>
    <w:rsid w:val="00133894"/>
    <w:rsid w:val="001345C1"/>
    <w:rsid w:val="00135BD2"/>
    <w:rsid w:val="0014006E"/>
    <w:rsid w:val="001570F6"/>
    <w:rsid w:val="00170630"/>
    <w:rsid w:val="001B46A8"/>
    <w:rsid w:val="001C63D8"/>
    <w:rsid w:val="001D4E25"/>
    <w:rsid w:val="001F3001"/>
    <w:rsid w:val="002057CE"/>
    <w:rsid w:val="002332F1"/>
    <w:rsid w:val="002407E9"/>
    <w:rsid w:val="00245322"/>
    <w:rsid w:val="00260EBC"/>
    <w:rsid w:val="00282A8D"/>
    <w:rsid w:val="002C4738"/>
    <w:rsid w:val="002C6F4D"/>
    <w:rsid w:val="00311C6F"/>
    <w:rsid w:val="00326FB8"/>
    <w:rsid w:val="003477FA"/>
    <w:rsid w:val="00350183"/>
    <w:rsid w:val="00355E0D"/>
    <w:rsid w:val="003624CA"/>
    <w:rsid w:val="00373ADB"/>
    <w:rsid w:val="00375ACD"/>
    <w:rsid w:val="003A33B9"/>
    <w:rsid w:val="003A649F"/>
    <w:rsid w:val="003D06A1"/>
    <w:rsid w:val="00402114"/>
    <w:rsid w:val="0045336C"/>
    <w:rsid w:val="00453B3E"/>
    <w:rsid w:val="004555C1"/>
    <w:rsid w:val="004929B3"/>
    <w:rsid w:val="004C2103"/>
    <w:rsid w:val="004D48EE"/>
    <w:rsid w:val="00502F39"/>
    <w:rsid w:val="0050686D"/>
    <w:rsid w:val="005327DB"/>
    <w:rsid w:val="00561A8C"/>
    <w:rsid w:val="0058399A"/>
    <w:rsid w:val="00585911"/>
    <w:rsid w:val="005C1F67"/>
    <w:rsid w:val="005D571F"/>
    <w:rsid w:val="005F5B20"/>
    <w:rsid w:val="0060142B"/>
    <w:rsid w:val="006108B6"/>
    <w:rsid w:val="0063731D"/>
    <w:rsid w:val="00667373"/>
    <w:rsid w:val="00687E3B"/>
    <w:rsid w:val="006967BE"/>
    <w:rsid w:val="006E53C4"/>
    <w:rsid w:val="006F058F"/>
    <w:rsid w:val="007002EE"/>
    <w:rsid w:val="00704FF1"/>
    <w:rsid w:val="007237E9"/>
    <w:rsid w:val="00732897"/>
    <w:rsid w:val="0075529A"/>
    <w:rsid w:val="00766E21"/>
    <w:rsid w:val="00772DC6"/>
    <w:rsid w:val="0078307A"/>
    <w:rsid w:val="0079263F"/>
    <w:rsid w:val="007929F4"/>
    <w:rsid w:val="007C4F79"/>
    <w:rsid w:val="007C5F04"/>
    <w:rsid w:val="007E4612"/>
    <w:rsid w:val="007E6EAA"/>
    <w:rsid w:val="00807F1B"/>
    <w:rsid w:val="00810BAE"/>
    <w:rsid w:val="00835887"/>
    <w:rsid w:val="00842A37"/>
    <w:rsid w:val="00891FC5"/>
    <w:rsid w:val="008D6CAB"/>
    <w:rsid w:val="008E20EA"/>
    <w:rsid w:val="008E5D5C"/>
    <w:rsid w:val="008F3DDB"/>
    <w:rsid w:val="009031C7"/>
    <w:rsid w:val="00922ACD"/>
    <w:rsid w:val="009302B0"/>
    <w:rsid w:val="009320A9"/>
    <w:rsid w:val="009406CA"/>
    <w:rsid w:val="00945E93"/>
    <w:rsid w:val="0096404E"/>
    <w:rsid w:val="00973C05"/>
    <w:rsid w:val="00977493"/>
    <w:rsid w:val="00980759"/>
    <w:rsid w:val="009C45A2"/>
    <w:rsid w:val="009D6AD5"/>
    <w:rsid w:val="00A43CB3"/>
    <w:rsid w:val="00A53E8C"/>
    <w:rsid w:val="00A84AA8"/>
    <w:rsid w:val="00AB0C5A"/>
    <w:rsid w:val="00AB48ED"/>
    <w:rsid w:val="00AB5767"/>
    <w:rsid w:val="00AC4E77"/>
    <w:rsid w:val="00AD75E0"/>
    <w:rsid w:val="00AE0EF3"/>
    <w:rsid w:val="00AE1B83"/>
    <w:rsid w:val="00AE2057"/>
    <w:rsid w:val="00B00C76"/>
    <w:rsid w:val="00B20E88"/>
    <w:rsid w:val="00B476AD"/>
    <w:rsid w:val="00B51247"/>
    <w:rsid w:val="00B907FC"/>
    <w:rsid w:val="00BD615A"/>
    <w:rsid w:val="00BE0D8C"/>
    <w:rsid w:val="00BE2CEB"/>
    <w:rsid w:val="00BE478E"/>
    <w:rsid w:val="00C01873"/>
    <w:rsid w:val="00C24DAB"/>
    <w:rsid w:val="00C656B3"/>
    <w:rsid w:val="00C8099E"/>
    <w:rsid w:val="00C91ACD"/>
    <w:rsid w:val="00CA04E2"/>
    <w:rsid w:val="00CA1EB9"/>
    <w:rsid w:val="00CC06C6"/>
    <w:rsid w:val="00CD5497"/>
    <w:rsid w:val="00CE4E9C"/>
    <w:rsid w:val="00D22EA6"/>
    <w:rsid w:val="00D5457A"/>
    <w:rsid w:val="00D644ED"/>
    <w:rsid w:val="00D83341"/>
    <w:rsid w:val="00DC69CF"/>
    <w:rsid w:val="00DF5041"/>
    <w:rsid w:val="00DF53A1"/>
    <w:rsid w:val="00DF7B7B"/>
    <w:rsid w:val="00E233E0"/>
    <w:rsid w:val="00E42C92"/>
    <w:rsid w:val="00E50810"/>
    <w:rsid w:val="00E64D5F"/>
    <w:rsid w:val="00E72FF5"/>
    <w:rsid w:val="00E75382"/>
    <w:rsid w:val="00EB6084"/>
    <w:rsid w:val="00EC4C1C"/>
    <w:rsid w:val="00EC576E"/>
    <w:rsid w:val="00EC5F29"/>
    <w:rsid w:val="00F20F0A"/>
    <w:rsid w:val="00F21FE9"/>
    <w:rsid w:val="00F42713"/>
    <w:rsid w:val="00F45AA6"/>
    <w:rsid w:val="00F45F5C"/>
    <w:rsid w:val="00F54DE3"/>
    <w:rsid w:val="00F65413"/>
    <w:rsid w:val="00F71B82"/>
    <w:rsid w:val="00F75316"/>
    <w:rsid w:val="00F8491A"/>
    <w:rsid w:val="00F965E6"/>
    <w:rsid w:val="00FD69B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0E3D6E6"/>
  <w15:docId w15:val="{5A83D507-74F6-4AA1-A3E6-2AF142D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B3"/>
    <w:rPr>
      <w:b/>
      <w:bCs/>
      <w:sz w:val="20"/>
      <w:szCs w:val="20"/>
      <w:lang w:val="en-GB"/>
    </w:rPr>
  </w:style>
  <w:style w:type="character" w:customStyle="1" w:styleId="style-scope">
    <w:name w:val="style-scope"/>
    <w:basedOn w:val="DefaultParagraphFont"/>
    <w:rsid w:val="005F5B20"/>
  </w:style>
  <w:style w:type="character" w:customStyle="1" w:styleId="sc-kafwex">
    <w:name w:val="sc-kafwex"/>
    <w:basedOn w:val="DefaultParagraphFont"/>
    <w:rsid w:val="005F5B20"/>
  </w:style>
  <w:style w:type="character" w:styleId="UnresolvedMention">
    <w:name w:val="Unresolved Mention"/>
    <w:basedOn w:val="DefaultParagraphFont"/>
    <w:uiPriority w:val="99"/>
    <w:semiHidden/>
    <w:unhideWhenUsed/>
    <w:rsid w:val="00C0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-de.sennheiser.com/annivers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-uk.sennheiser.com/tidal-prom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-uk.sennheiser.com/sa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-uk.sennheiser.com/hd-820-hdv-820-bund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-uk.sennheiser.com/special-deals" TargetMode="External"/><Relationship Id="rId14" Type="http://schemas.openxmlformats.org/officeDocument/2006/relationships/hyperlink" Target="https://wishes.sennheiser.com/send?en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1974-6F9D-4679-9EBC-C296AEF6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Emily Ackland</cp:lastModifiedBy>
  <cp:revision>3</cp:revision>
  <cp:lastPrinted>2020-06-02T12:07:00Z</cp:lastPrinted>
  <dcterms:created xsi:type="dcterms:W3CDTF">2020-06-23T10:42:00Z</dcterms:created>
  <dcterms:modified xsi:type="dcterms:W3CDTF">2020-06-23T10:42:00Z</dcterms:modified>
</cp:coreProperties>
</file>